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20A9" w:rsidRPr="00F220A9" w:rsidRDefault="00F220A9" w:rsidP="00F220A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220A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13.4  Проходка восстающих при помощи самоходного полка </w:t>
      </w:r>
    </w:p>
    <w:p w:rsidR="00F220A9" w:rsidRPr="00F220A9" w:rsidRDefault="00F220A9" w:rsidP="00F220A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20A9" w:rsidRPr="00F220A9" w:rsidRDefault="00F220A9" w:rsidP="00F220A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20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Разработка оборудования для механизированной доставки людей, машин и материалов в призабойное пространство с помощью подвесных клетей, проходческих щитов и особенно механизированных комплексов типа КПВ, КПН и др. (рисунок 40) обеспечили вывод этого способа проходки на новый технический уровень. </w:t>
      </w:r>
    </w:p>
    <w:p w:rsidR="00F220A9" w:rsidRPr="00F220A9" w:rsidRDefault="00F220A9" w:rsidP="00F220A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20A9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Малеевском руднике применяют проходческий комплекс КПН-4, предназначенный для перемещения по наклонным и вертикальным выработкам, для ведения проходческих работ с платформы с пневматическим приводом.</w:t>
      </w:r>
    </w:p>
    <w:p w:rsidR="00F220A9" w:rsidRPr="00F220A9" w:rsidRDefault="00F220A9" w:rsidP="00F220A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20A9" w:rsidRPr="00F220A9" w:rsidRDefault="00F220A9" w:rsidP="00F220A9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20A9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 wp14:anchorId="04613AEA" wp14:editId="211DD058">
            <wp:extent cx="1924050" cy="18192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36000" contrast="1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20A9" w:rsidRPr="00F220A9" w:rsidRDefault="00F220A9" w:rsidP="00F220A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20A9" w:rsidRPr="00F220A9" w:rsidRDefault="00F220A9" w:rsidP="00F220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20A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40- Способ проходки восстающих с помощью механизированных комплексов</w:t>
      </w:r>
    </w:p>
    <w:p w:rsidR="00F220A9" w:rsidRPr="00F220A9" w:rsidRDefault="00F220A9" w:rsidP="00F220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20A9" w:rsidRPr="00F220A9" w:rsidRDefault="00F220A9" w:rsidP="00F220A9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20A9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Техническая характеристика проходческого механизированного комплекса КПН-4 приведена в таблице 29.</w:t>
      </w:r>
    </w:p>
    <w:p w:rsidR="00F220A9" w:rsidRPr="00F220A9" w:rsidRDefault="00F220A9" w:rsidP="00F220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20A9" w:rsidRPr="00F220A9" w:rsidRDefault="00F220A9" w:rsidP="00F220A9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20A9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29 - Техническая характеристика проходческого механизированного комплекса КПН-4</w:t>
      </w:r>
    </w:p>
    <w:p w:rsidR="00F220A9" w:rsidRPr="00F220A9" w:rsidRDefault="00F220A9" w:rsidP="00F220A9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785"/>
        <w:gridCol w:w="4786"/>
      </w:tblGrid>
      <w:tr w:rsidR="00F220A9" w:rsidRPr="00F220A9" w:rsidTr="00EF15BE">
        <w:tc>
          <w:tcPr>
            <w:tcW w:w="4785" w:type="dxa"/>
            <w:vAlign w:val="center"/>
          </w:tcPr>
          <w:p w:rsidR="00F220A9" w:rsidRPr="00F220A9" w:rsidRDefault="00F220A9" w:rsidP="00F220A9">
            <w:pPr>
              <w:jc w:val="center"/>
              <w:rPr>
                <w:sz w:val="24"/>
                <w:szCs w:val="24"/>
              </w:rPr>
            </w:pPr>
            <w:r w:rsidRPr="00F220A9">
              <w:rPr>
                <w:sz w:val="24"/>
                <w:szCs w:val="24"/>
              </w:rPr>
              <w:t>Наименование характеристики</w:t>
            </w:r>
          </w:p>
        </w:tc>
        <w:tc>
          <w:tcPr>
            <w:tcW w:w="4786" w:type="dxa"/>
          </w:tcPr>
          <w:p w:rsidR="00F220A9" w:rsidRPr="00F220A9" w:rsidRDefault="00F220A9" w:rsidP="00F220A9">
            <w:pPr>
              <w:jc w:val="center"/>
              <w:rPr>
                <w:sz w:val="24"/>
                <w:szCs w:val="24"/>
              </w:rPr>
            </w:pPr>
            <w:r w:rsidRPr="00F220A9">
              <w:rPr>
                <w:sz w:val="24"/>
                <w:szCs w:val="24"/>
              </w:rPr>
              <w:t>Значение характеристики по паспорту</w:t>
            </w:r>
          </w:p>
        </w:tc>
      </w:tr>
      <w:tr w:rsidR="00F220A9" w:rsidRPr="00F220A9" w:rsidTr="00EF15BE">
        <w:tc>
          <w:tcPr>
            <w:tcW w:w="4785" w:type="dxa"/>
          </w:tcPr>
          <w:p w:rsidR="00F220A9" w:rsidRPr="00F220A9" w:rsidRDefault="00F220A9" w:rsidP="00F220A9">
            <w:pPr>
              <w:rPr>
                <w:sz w:val="24"/>
                <w:szCs w:val="24"/>
              </w:rPr>
            </w:pPr>
            <w:r w:rsidRPr="00F220A9">
              <w:rPr>
                <w:sz w:val="24"/>
                <w:szCs w:val="24"/>
              </w:rPr>
              <w:t>Длина (высота выработки), м</w:t>
            </w:r>
          </w:p>
        </w:tc>
        <w:tc>
          <w:tcPr>
            <w:tcW w:w="4786" w:type="dxa"/>
          </w:tcPr>
          <w:p w:rsidR="00F220A9" w:rsidRPr="00F220A9" w:rsidRDefault="00F220A9" w:rsidP="00F220A9">
            <w:pPr>
              <w:jc w:val="center"/>
              <w:rPr>
                <w:sz w:val="24"/>
                <w:szCs w:val="24"/>
              </w:rPr>
            </w:pPr>
            <w:r w:rsidRPr="00F220A9">
              <w:rPr>
                <w:sz w:val="24"/>
                <w:szCs w:val="24"/>
              </w:rPr>
              <w:t>120</w:t>
            </w:r>
          </w:p>
        </w:tc>
      </w:tr>
      <w:tr w:rsidR="00F220A9" w:rsidRPr="00F220A9" w:rsidTr="00EF15BE">
        <w:tc>
          <w:tcPr>
            <w:tcW w:w="4785" w:type="dxa"/>
          </w:tcPr>
          <w:p w:rsidR="00F220A9" w:rsidRPr="00F220A9" w:rsidRDefault="00F220A9" w:rsidP="00F220A9">
            <w:pPr>
              <w:rPr>
                <w:sz w:val="24"/>
                <w:szCs w:val="24"/>
                <w:vertAlign w:val="superscript"/>
              </w:rPr>
            </w:pPr>
            <w:r w:rsidRPr="00F220A9">
              <w:rPr>
                <w:sz w:val="24"/>
                <w:szCs w:val="24"/>
              </w:rPr>
              <w:t>Сечение выработки, м</w:t>
            </w:r>
            <w:r w:rsidRPr="00F220A9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4786" w:type="dxa"/>
          </w:tcPr>
          <w:p w:rsidR="00F220A9" w:rsidRPr="00F220A9" w:rsidRDefault="00F220A9" w:rsidP="00F220A9">
            <w:pPr>
              <w:jc w:val="center"/>
              <w:rPr>
                <w:sz w:val="24"/>
                <w:szCs w:val="24"/>
              </w:rPr>
            </w:pPr>
            <w:r w:rsidRPr="00F220A9">
              <w:rPr>
                <w:sz w:val="24"/>
                <w:szCs w:val="24"/>
              </w:rPr>
              <w:t>3-8</w:t>
            </w:r>
          </w:p>
        </w:tc>
      </w:tr>
      <w:tr w:rsidR="00F220A9" w:rsidRPr="00F220A9" w:rsidTr="00EF15BE">
        <w:tc>
          <w:tcPr>
            <w:tcW w:w="4785" w:type="dxa"/>
          </w:tcPr>
          <w:p w:rsidR="00F220A9" w:rsidRPr="00F220A9" w:rsidRDefault="00F220A9" w:rsidP="00F220A9">
            <w:pPr>
              <w:rPr>
                <w:sz w:val="24"/>
                <w:szCs w:val="24"/>
              </w:rPr>
            </w:pPr>
            <w:r w:rsidRPr="00F220A9">
              <w:rPr>
                <w:sz w:val="24"/>
                <w:szCs w:val="24"/>
              </w:rPr>
              <w:t>Угол наклона выработки, град</w:t>
            </w:r>
          </w:p>
        </w:tc>
        <w:tc>
          <w:tcPr>
            <w:tcW w:w="4786" w:type="dxa"/>
          </w:tcPr>
          <w:p w:rsidR="00F220A9" w:rsidRPr="00F220A9" w:rsidRDefault="00F220A9" w:rsidP="00F220A9">
            <w:pPr>
              <w:jc w:val="center"/>
              <w:rPr>
                <w:sz w:val="24"/>
                <w:szCs w:val="24"/>
              </w:rPr>
            </w:pPr>
            <w:r w:rsidRPr="00F220A9">
              <w:rPr>
                <w:sz w:val="24"/>
                <w:szCs w:val="24"/>
              </w:rPr>
              <w:t>60-90</w:t>
            </w:r>
          </w:p>
        </w:tc>
      </w:tr>
      <w:tr w:rsidR="00F220A9" w:rsidRPr="00F220A9" w:rsidTr="00EF15BE">
        <w:tc>
          <w:tcPr>
            <w:tcW w:w="4785" w:type="dxa"/>
          </w:tcPr>
          <w:p w:rsidR="00F220A9" w:rsidRPr="00F220A9" w:rsidRDefault="00F220A9" w:rsidP="00F220A9">
            <w:pPr>
              <w:rPr>
                <w:sz w:val="24"/>
                <w:szCs w:val="24"/>
              </w:rPr>
            </w:pPr>
            <w:r w:rsidRPr="00F220A9">
              <w:rPr>
                <w:sz w:val="24"/>
                <w:szCs w:val="24"/>
              </w:rPr>
              <w:t>Рабочее давление, МПа</w:t>
            </w:r>
          </w:p>
        </w:tc>
        <w:tc>
          <w:tcPr>
            <w:tcW w:w="4786" w:type="dxa"/>
          </w:tcPr>
          <w:p w:rsidR="00F220A9" w:rsidRPr="00F220A9" w:rsidRDefault="00F220A9" w:rsidP="00F220A9">
            <w:pPr>
              <w:jc w:val="center"/>
              <w:rPr>
                <w:sz w:val="24"/>
                <w:szCs w:val="24"/>
              </w:rPr>
            </w:pPr>
            <w:r w:rsidRPr="00F220A9">
              <w:rPr>
                <w:sz w:val="24"/>
                <w:szCs w:val="24"/>
              </w:rPr>
              <w:t>0,5</w:t>
            </w:r>
          </w:p>
        </w:tc>
      </w:tr>
      <w:tr w:rsidR="00F220A9" w:rsidRPr="00F220A9" w:rsidTr="00EF15BE">
        <w:tc>
          <w:tcPr>
            <w:tcW w:w="4785" w:type="dxa"/>
          </w:tcPr>
          <w:p w:rsidR="00F220A9" w:rsidRPr="00F220A9" w:rsidRDefault="00F220A9" w:rsidP="00F220A9">
            <w:pPr>
              <w:rPr>
                <w:sz w:val="24"/>
                <w:szCs w:val="24"/>
              </w:rPr>
            </w:pPr>
            <w:r w:rsidRPr="00F220A9">
              <w:rPr>
                <w:sz w:val="24"/>
                <w:szCs w:val="24"/>
              </w:rPr>
              <w:t>Расход воздуха, м</w:t>
            </w:r>
            <w:r w:rsidRPr="00F220A9">
              <w:rPr>
                <w:sz w:val="24"/>
                <w:szCs w:val="24"/>
                <w:vertAlign w:val="superscript"/>
              </w:rPr>
              <w:t>3</w:t>
            </w:r>
            <w:r w:rsidRPr="00F220A9">
              <w:rPr>
                <w:sz w:val="24"/>
                <w:szCs w:val="24"/>
              </w:rPr>
              <w:t>/с</w:t>
            </w:r>
          </w:p>
        </w:tc>
        <w:tc>
          <w:tcPr>
            <w:tcW w:w="4786" w:type="dxa"/>
          </w:tcPr>
          <w:p w:rsidR="00F220A9" w:rsidRPr="00F220A9" w:rsidRDefault="00F220A9" w:rsidP="00F220A9">
            <w:pPr>
              <w:jc w:val="center"/>
              <w:rPr>
                <w:sz w:val="24"/>
                <w:szCs w:val="24"/>
              </w:rPr>
            </w:pPr>
            <w:r w:rsidRPr="00F220A9">
              <w:rPr>
                <w:sz w:val="24"/>
                <w:szCs w:val="24"/>
              </w:rPr>
              <w:t>0,43</w:t>
            </w:r>
          </w:p>
        </w:tc>
      </w:tr>
      <w:tr w:rsidR="00F220A9" w:rsidRPr="00F220A9" w:rsidTr="00EF15BE">
        <w:tc>
          <w:tcPr>
            <w:tcW w:w="4785" w:type="dxa"/>
          </w:tcPr>
          <w:p w:rsidR="00F220A9" w:rsidRPr="00F220A9" w:rsidRDefault="00F220A9" w:rsidP="00F220A9">
            <w:pPr>
              <w:rPr>
                <w:sz w:val="24"/>
                <w:szCs w:val="24"/>
              </w:rPr>
            </w:pPr>
            <w:r w:rsidRPr="00F220A9">
              <w:rPr>
                <w:sz w:val="24"/>
                <w:szCs w:val="24"/>
              </w:rPr>
              <w:t>Скорость перемещения, м/с</w:t>
            </w:r>
          </w:p>
        </w:tc>
        <w:tc>
          <w:tcPr>
            <w:tcW w:w="4786" w:type="dxa"/>
          </w:tcPr>
          <w:p w:rsidR="00F220A9" w:rsidRPr="00F220A9" w:rsidRDefault="00F220A9" w:rsidP="00F220A9">
            <w:pPr>
              <w:jc w:val="center"/>
              <w:rPr>
                <w:sz w:val="24"/>
                <w:szCs w:val="24"/>
              </w:rPr>
            </w:pPr>
            <w:r w:rsidRPr="00F220A9">
              <w:rPr>
                <w:sz w:val="24"/>
                <w:szCs w:val="24"/>
              </w:rPr>
              <w:t>0,25</w:t>
            </w:r>
          </w:p>
        </w:tc>
      </w:tr>
      <w:tr w:rsidR="00F220A9" w:rsidRPr="00F220A9" w:rsidTr="00EF15BE">
        <w:tc>
          <w:tcPr>
            <w:tcW w:w="4785" w:type="dxa"/>
          </w:tcPr>
          <w:p w:rsidR="00F220A9" w:rsidRPr="00F220A9" w:rsidRDefault="00F220A9" w:rsidP="00F220A9">
            <w:pPr>
              <w:rPr>
                <w:sz w:val="24"/>
                <w:szCs w:val="24"/>
              </w:rPr>
            </w:pPr>
            <w:r w:rsidRPr="00F220A9">
              <w:rPr>
                <w:sz w:val="24"/>
                <w:szCs w:val="24"/>
              </w:rPr>
              <w:t>Масса, кг</w:t>
            </w:r>
          </w:p>
        </w:tc>
        <w:tc>
          <w:tcPr>
            <w:tcW w:w="4786" w:type="dxa"/>
          </w:tcPr>
          <w:p w:rsidR="00F220A9" w:rsidRPr="00F220A9" w:rsidRDefault="00F220A9" w:rsidP="00F220A9">
            <w:pPr>
              <w:jc w:val="center"/>
              <w:rPr>
                <w:sz w:val="24"/>
                <w:szCs w:val="24"/>
              </w:rPr>
            </w:pPr>
            <w:r w:rsidRPr="00F220A9">
              <w:rPr>
                <w:sz w:val="24"/>
                <w:szCs w:val="24"/>
              </w:rPr>
              <w:t>11250</w:t>
            </w:r>
          </w:p>
        </w:tc>
      </w:tr>
      <w:tr w:rsidR="00F220A9" w:rsidRPr="00F220A9" w:rsidTr="00EF15BE">
        <w:tc>
          <w:tcPr>
            <w:tcW w:w="4785" w:type="dxa"/>
          </w:tcPr>
          <w:p w:rsidR="00F220A9" w:rsidRPr="00F220A9" w:rsidRDefault="00F220A9" w:rsidP="00F220A9">
            <w:pPr>
              <w:rPr>
                <w:sz w:val="24"/>
                <w:szCs w:val="24"/>
              </w:rPr>
            </w:pPr>
            <w:r w:rsidRPr="00F220A9">
              <w:rPr>
                <w:sz w:val="24"/>
                <w:szCs w:val="24"/>
              </w:rPr>
              <w:t>Агрегаты</w:t>
            </w:r>
          </w:p>
        </w:tc>
        <w:tc>
          <w:tcPr>
            <w:tcW w:w="4786" w:type="dxa"/>
          </w:tcPr>
          <w:p w:rsidR="00F220A9" w:rsidRPr="00F220A9" w:rsidRDefault="00F220A9" w:rsidP="00F220A9">
            <w:pPr>
              <w:jc w:val="center"/>
              <w:rPr>
                <w:sz w:val="24"/>
                <w:szCs w:val="24"/>
              </w:rPr>
            </w:pPr>
            <w:r w:rsidRPr="00F220A9">
              <w:rPr>
                <w:sz w:val="24"/>
                <w:szCs w:val="24"/>
              </w:rPr>
              <w:t>редуктор, платформа, кабина, струбцина, монорельс, лебедка шланговая, пневмодвигатель ДАР-15</w:t>
            </w:r>
          </w:p>
        </w:tc>
      </w:tr>
    </w:tbl>
    <w:p w:rsidR="00F220A9" w:rsidRPr="00F220A9" w:rsidRDefault="00F220A9" w:rsidP="00F220A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20A9" w:rsidRPr="00F220A9" w:rsidRDefault="00F220A9" w:rsidP="00F220A9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20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Механизация спуска и подъема людей, оборудования и инструментов, снабжения сжатым воздухом и водой, ускоренное проветривание забоя после взрыва, повышение безопасности работ позволили повысить в 5-6 раз </w:t>
      </w:r>
      <w:r w:rsidRPr="00F220A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скорость проведения восстающих выработок по сравнению с обычным способом проходки. </w:t>
      </w:r>
    </w:p>
    <w:p w:rsidR="00915605" w:rsidRDefault="00915605">
      <w:bookmarkStart w:id="0" w:name="_GoBack"/>
      <w:bookmarkEnd w:id="0"/>
    </w:p>
    <w:sectPr w:rsidR="009156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0A9"/>
    <w:rsid w:val="00915605"/>
    <w:rsid w:val="00F22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220A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220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220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220A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220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220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221</Words>
  <Characters>1263</Characters>
  <Application>Microsoft Office Word</Application>
  <DocSecurity>0</DocSecurity>
  <Lines>10</Lines>
  <Paragraphs>2</Paragraphs>
  <ScaleCrop>false</ScaleCrop>
  <Company>*</Company>
  <LinksUpToDate>false</LinksUpToDate>
  <CharactersWithSpaces>1482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2015-09-13T03:03:00Z</dcterms:created>
  <dcterms:modified xsi:type="dcterms:W3CDTF">2015-09-13T03:04:00Z</dcterms:modified>
</cp:coreProperties>
</file>